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36F" w:rsidRDefault="00AD536F" w:rsidP="00AD536F">
      <w:pPr>
        <w:shd w:val="clear" w:color="auto" w:fill="FFFFFF" w:themeFill="background1"/>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Аналитическая справка</w:t>
      </w: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о результатах школьного этапа Всероссийской олимпиады школьников в 2015-2016 учебном году в МОБУ  «Берёзовская  ООШ»</w:t>
      </w: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p>
    <w:p w:rsidR="00AD536F" w:rsidRDefault="00AD536F" w:rsidP="00AD536F">
      <w:pPr>
        <w:shd w:val="clear" w:color="auto" w:fill="FFFFFF" w:themeFill="background1"/>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r>
        <w:rPr>
          <w:rFonts w:ascii="Times New Roman" w:eastAsia="Times New Roman" w:hAnsi="Times New Roman" w:cs="Times New Roman"/>
          <w:b/>
          <w:bCs/>
          <w:color w:val="000000"/>
          <w:sz w:val="28"/>
          <w:szCs w:val="28"/>
          <w:lang w:eastAsia="ru-RU"/>
        </w:rPr>
        <w:t>Цель:</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анализ организации, проведения и результатов школьного этапа всероссийской олимпиады школьников.</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одаренных обучающихся по отдельным предметам с целью участия в муниципальном этапе Всероссийской олимпиады школьников и индивидуальной работы со способными учащимися.</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 xml:space="preserve">В 2015 – 2016 учебном году  в соответствии с приказом отдела образования администрации </w:t>
      </w:r>
      <w:proofErr w:type="spellStart"/>
      <w:r>
        <w:rPr>
          <w:rFonts w:ascii="Times New Roman" w:eastAsia="Times New Roman" w:hAnsi="Times New Roman" w:cs="Times New Roman"/>
          <w:color w:val="000000"/>
          <w:sz w:val="28"/>
          <w:szCs w:val="28"/>
          <w:lang w:eastAsia="ru-RU"/>
        </w:rPr>
        <w:t>Бузулукского</w:t>
      </w:r>
      <w:proofErr w:type="spellEnd"/>
      <w:r>
        <w:rPr>
          <w:rFonts w:ascii="Times New Roman" w:eastAsia="Times New Roman" w:hAnsi="Times New Roman" w:cs="Times New Roman"/>
          <w:color w:val="000000"/>
          <w:sz w:val="28"/>
          <w:szCs w:val="28"/>
          <w:lang w:eastAsia="ru-RU"/>
        </w:rPr>
        <w:t>  района  от 02 сентября 2015 г. № 311«О проведении школьного этапа Всероссийской олимпиады школьников в 2015 – 2016 учебном году», в целях создания оптимальных условий для выявлений одаренных детей, в рамках программы «Одарённые дети» в МОБУ  «Берёзовская ООШ» был составлен план подготовки и проведения  предметных олимпиад, согласно приказа.</w:t>
      </w:r>
      <w:proofErr w:type="gramEnd"/>
    </w:p>
    <w:p w:rsidR="00AD536F" w:rsidRDefault="00AD536F" w:rsidP="00AD536F">
      <w:pPr>
        <w:shd w:val="clear" w:color="auto" w:fill="FFFFFF" w:themeFill="background1"/>
        <w:spacing w:before="27" w:after="27"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соответствии с приказом своевременно с  1октября  по 20 октября по электронной почте  из отдела образования получались и распечатывались задания школьного этапа олимпиад. Олимпиады проводились в специально отведенных кабинетах преподавателями, закрепленными приказом за их проведение, к проведению олимпиад привлекались учителя-предметники, не являющиеся преподавателями данного предмета.</w:t>
      </w:r>
    </w:p>
    <w:p w:rsidR="00AD536F" w:rsidRDefault="00AD536F" w:rsidP="00AD536F">
      <w:pPr>
        <w:shd w:val="clear" w:color="auto" w:fill="FFFFFF" w:themeFill="background1"/>
        <w:spacing w:before="30" w:after="3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олимпиады школьного этапа руководствовались Приказом Министерства образования и науки РФ от 02. 12. 2009 г. № 695 «Об утверждении положения о Всероссийской олимпиаде школьников», методическими рекомендациями, выставленными на сайте Министерства образования и науки Оренбургской области в разделе «Работа с одаренными детьми».</w:t>
      </w:r>
    </w:p>
    <w:p w:rsidR="00AD536F" w:rsidRDefault="00AD536F" w:rsidP="00AD536F">
      <w:pPr>
        <w:shd w:val="clear" w:color="auto" w:fill="FFFFFF" w:themeFill="background1"/>
        <w:spacing w:before="30" w:after="3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6"/>
          <w:sz w:val="28"/>
          <w:szCs w:val="28"/>
          <w:lang w:eastAsia="ru-RU"/>
        </w:rPr>
        <w:t> Учащиеся школы приняли участие в школьном этапе олимпиады по всем предметам учебного плана.</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Целью школьного этапа всероссийской олимпиады являлось:</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мотивация школьников к изучению различных предметов;</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оценка знаний и умений школьников по  предметам;</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w:t>
      </w:r>
      <w:proofErr w:type="gramStart"/>
      <w:r>
        <w:rPr>
          <w:rFonts w:ascii="Times New Roman" w:eastAsia="Times New Roman" w:hAnsi="Times New Roman" w:cs="Times New Roman"/>
          <w:color w:val="000000"/>
          <w:sz w:val="28"/>
          <w:szCs w:val="28"/>
          <w:lang w:eastAsia="ru-RU"/>
        </w:rPr>
        <w:t>одаренными</w:t>
      </w:r>
      <w:proofErr w:type="gramEnd"/>
      <w:r>
        <w:rPr>
          <w:rFonts w:ascii="Times New Roman" w:eastAsia="Times New Roman" w:hAnsi="Times New Roman" w:cs="Times New Roman"/>
          <w:color w:val="000000"/>
          <w:sz w:val="28"/>
          <w:szCs w:val="28"/>
          <w:lang w:eastAsia="ru-RU"/>
        </w:rPr>
        <w:t xml:space="preserve"> обучающимися.</w:t>
      </w: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roofErr w:type="gramStart"/>
      <w:r>
        <w:rPr>
          <w:rFonts w:ascii="Times New Roman" w:eastAsia="Times New Roman" w:hAnsi="Times New Roman" w:cs="Times New Roman"/>
          <w:color w:val="000000"/>
          <w:sz w:val="28"/>
          <w:szCs w:val="28"/>
          <w:lang w:eastAsia="ru-RU"/>
        </w:rPr>
        <w:t xml:space="preserve">Для проведения олимпиады разработан </w:t>
      </w:r>
      <w:proofErr w:type="spellStart"/>
      <w:r>
        <w:rPr>
          <w:rFonts w:ascii="Times New Roman" w:eastAsia="Times New Roman" w:hAnsi="Times New Roman" w:cs="Times New Roman"/>
          <w:color w:val="000000"/>
          <w:sz w:val="28"/>
          <w:szCs w:val="28"/>
          <w:lang w:eastAsia="ru-RU"/>
        </w:rPr>
        <w:t>внутришкольный</w:t>
      </w:r>
      <w:proofErr w:type="spellEnd"/>
      <w:r>
        <w:rPr>
          <w:rFonts w:ascii="Times New Roman" w:eastAsia="Times New Roman" w:hAnsi="Times New Roman" w:cs="Times New Roman"/>
          <w:color w:val="000000"/>
          <w:sz w:val="28"/>
          <w:szCs w:val="28"/>
          <w:lang w:eastAsia="ru-RU"/>
        </w:rPr>
        <w:t xml:space="preserve"> план мероприятий по подготовке учащихся к муниципальному и региональному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 анкетирование на выявление </w:t>
      </w:r>
      <w:r>
        <w:rPr>
          <w:rFonts w:ascii="Times New Roman" w:eastAsia="Times New Roman" w:hAnsi="Times New Roman" w:cs="Times New Roman"/>
          <w:color w:val="000000"/>
          <w:sz w:val="28"/>
          <w:szCs w:val="28"/>
          <w:lang w:eastAsia="ru-RU"/>
        </w:rPr>
        <w:lastRenderedPageBreak/>
        <w:t>предметной одаренности, индивидуальную работу с учащимися, проведение методических семинаров, ШМО.</w:t>
      </w:r>
      <w:proofErr w:type="gramEnd"/>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Для подведения итогов Олимпиады было создано и утверждено  жюри.</w:t>
      </w: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Олимпиаде школьного этапа приняли участие 100 % всех учащихся. Из них выявлены победители, призёры, лучшие по предмету. Победителями школьного этапа Олимпиады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w:t>
      </w:r>
    </w:p>
    <w:p w:rsidR="00AD536F" w:rsidRDefault="00AD536F" w:rsidP="00AD536F">
      <w:pPr>
        <w:shd w:val="clear" w:color="auto" w:fill="FFFFFF" w:themeFill="background1"/>
        <w:spacing w:before="27" w:after="27"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Победители олимпиады школьного этапа:</w:t>
      </w:r>
      <w:r>
        <w:rPr>
          <w:rFonts w:ascii="Times New Roman" w:eastAsia="Times New Roman" w:hAnsi="Times New Roman" w:cs="Times New Roman"/>
          <w:color w:val="000000"/>
          <w:sz w:val="28"/>
          <w:szCs w:val="28"/>
          <w:lang w:eastAsia="ru-RU"/>
        </w:rPr>
        <w:br/>
        <w:t xml:space="preserve"> </w:t>
      </w:r>
      <w:proofErr w:type="spellStart"/>
      <w:proofErr w:type="gramStart"/>
      <w:r>
        <w:rPr>
          <w:rFonts w:ascii="Times New Roman" w:eastAsia="Times New Roman" w:hAnsi="Times New Roman" w:cs="Times New Roman"/>
          <w:color w:val="000000"/>
          <w:sz w:val="28"/>
          <w:szCs w:val="28"/>
          <w:lang w:eastAsia="ru-RU"/>
        </w:rPr>
        <w:t>Маматова</w:t>
      </w:r>
      <w:proofErr w:type="spellEnd"/>
      <w:r>
        <w:rPr>
          <w:rFonts w:ascii="Times New Roman" w:eastAsia="Times New Roman" w:hAnsi="Times New Roman" w:cs="Times New Roman"/>
          <w:color w:val="000000"/>
          <w:sz w:val="28"/>
          <w:szCs w:val="28"/>
          <w:lang w:eastAsia="ru-RU"/>
        </w:rPr>
        <w:t xml:space="preserve"> Роза -  5 класс (русский язык),</w:t>
      </w:r>
      <w:r>
        <w:rPr>
          <w:rFonts w:ascii="Times New Roman" w:eastAsia="Times New Roman" w:hAnsi="Times New Roman" w:cs="Times New Roman"/>
          <w:color w:val="000000"/>
          <w:sz w:val="28"/>
          <w:szCs w:val="28"/>
          <w:lang w:eastAsia="ru-RU"/>
        </w:rPr>
        <w:br/>
        <w:t xml:space="preserve"> </w:t>
      </w:r>
      <w:proofErr w:type="spellStart"/>
      <w:r>
        <w:rPr>
          <w:rFonts w:ascii="Times New Roman" w:eastAsia="Times New Roman" w:hAnsi="Times New Roman" w:cs="Times New Roman"/>
          <w:color w:val="000000"/>
          <w:sz w:val="28"/>
          <w:szCs w:val="28"/>
          <w:lang w:eastAsia="ru-RU"/>
        </w:rPr>
        <w:t>Нгуен</w:t>
      </w:r>
      <w:proofErr w:type="spellEnd"/>
      <w:r>
        <w:rPr>
          <w:rFonts w:ascii="Times New Roman" w:eastAsia="Times New Roman" w:hAnsi="Times New Roman" w:cs="Times New Roman"/>
          <w:color w:val="000000"/>
          <w:sz w:val="28"/>
          <w:szCs w:val="28"/>
          <w:lang w:eastAsia="ru-RU"/>
        </w:rPr>
        <w:t xml:space="preserve"> Андрей 5класс (биология),</w:t>
      </w:r>
      <w:r>
        <w:rPr>
          <w:rFonts w:ascii="Times New Roman" w:eastAsia="Times New Roman" w:hAnsi="Times New Roman" w:cs="Times New Roman"/>
          <w:color w:val="000000"/>
          <w:sz w:val="28"/>
          <w:szCs w:val="28"/>
          <w:lang w:eastAsia="ru-RU"/>
        </w:rPr>
        <w:br/>
        <w:t xml:space="preserve"> </w:t>
      </w:r>
      <w:proofErr w:type="spellStart"/>
      <w:r>
        <w:rPr>
          <w:rFonts w:ascii="Times New Roman" w:eastAsia="Times New Roman" w:hAnsi="Times New Roman" w:cs="Times New Roman"/>
          <w:color w:val="000000"/>
          <w:sz w:val="28"/>
          <w:szCs w:val="28"/>
          <w:lang w:eastAsia="ru-RU"/>
        </w:rPr>
        <w:t>Красько</w:t>
      </w:r>
      <w:proofErr w:type="spellEnd"/>
      <w:r>
        <w:rPr>
          <w:rFonts w:ascii="Times New Roman" w:eastAsia="Times New Roman" w:hAnsi="Times New Roman" w:cs="Times New Roman"/>
          <w:color w:val="000000"/>
          <w:sz w:val="28"/>
          <w:szCs w:val="28"/>
          <w:lang w:eastAsia="ru-RU"/>
        </w:rPr>
        <w:t xml:space="preserve"> Вероника – 7 класс (русский язык, ОБЖ),</w:t>
      </w:r>
      <w:r>
        <w:rPr>
          <w:rFonts w:ascii="Times New Roman" w:eastAsia="Times New Roman" w:hAnsi="Times New Roman" w:cs="Times New Roman"/>
          <w:color w:val="000000"/>
          <w:sz w:val="28"/>
          <w:szCs w:val="28"/>
          <w:lang w:eastAsia="ru-RU"/>
        </w:rPr>
        <w:br/>
        <w:t xml:space="preserve">Булыгин Валерий -9класс (русский язык), </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Маматова</w:t>
      </w:r>
      <w:proofErr w:type="spellEnd"/>
      <w:r>
        <w:rPr>
          <w:rFonts w:ascii="Times New Roman" w:eastAsia="Times New Roman" w:hAnsi="Times New Roman" w:cs="Times New Roman"/>
          <w:color w:val="000000"/>
          <w:sz w:val="28"/>
          <w:szCs w:val="28"/>
          <w:lang w:eastAsia="ru-RU"/>
        </w:rPr>
        <w:t xml:space="preserve"> Сусанна -9класс (математика).</w:t>
      </w:r>
      <w:proofErr w:type="gramEnd"/>
    </w:p>
    <w:p w:rsidR="00AD536F" w:rsidRDefault="00AD536F" w:rsidP="00AD536F">
      <w:pPr>
        <w:shd w:val="clear" w:color="auto" w:fill="FFFFFF" w:themeFill="background1"/>
        <w:spacing w:before="27" w:after="27" w:line="24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Призёры  олимпиады школьного этапа:</w:t>
      </w:r>
      <w:r>
        <w:rPr>
          <w:rFonts w:ascii="Times New Roman" w:eastAsia="Times New Roman" w:hAnsi="Times New Roman" w:cs="Times New Roman"/>
          <w:color w:val="000000"/>
          <w:sz w:val="28"/>
          <w:szCs w:val="28"/>
          <w:lang w:eastAsia="ru-RU"/>
        </w:rPr>
        <w:br/>
        <w:t xml:space="preserve"> </w:t>
      </w:r>
      <w:proofErr w:type="spellStart"/>
      <w:r>
        <w:rPr>
          <w:rFonts w:ascii="Times New Roman" w:eastAsia="Times New Roman" w:hAnsi="Times New Roman" w:cs="Times New Roman"/>
          <w:color w:val="000000"/>
          <w:sz w:val="28"/>
          <w:szCs w:val="28"/>
          <w:lang w:eastAsia="ru-RU"/>
        </w:rPr>
        <w:t>Маматова</w:t>
      </w:r>
      <w:proofErr w:type="spellEnd"/>
      <w:r>
        <w:rPr>
          <w:rFonts w:ascii="Times New Roman" w:eastAsia="Times New Roman" w:hAnsi="Times New Roman" w:cs="Times New Roman"/>
          <w:color w:val="000000"/>
          <w:sz w:val="28"/>
          <w:szCs w:val="28"/>
          <w:lang w:eastAsia="ru-RU"/>
        </w:rPr>
        <w:t xml:space="preserve"> Роза -  5 класс (математика, литература),</w:t>
      </w:r>
      <w:r>
        <w:rPr>
          <w:rFonts w:ascii="Times New Roman" w:eastAsia="Times New Roman" w:hAnsi="Times New Roman" w:cs="Times New Roman"/>
          <w:color w:val="000000"/>
          <w:sz w:val="28"/>
          <w:szCs w:val="28"/>
          <w:lang w:eastAsia="ru-RU"/>
        </w:rPr>
        <w:br/>
        <w:t xml:space="preserve"> </w:t>
      </w:r>
      <w:proofErr w:type="spellStart"/>
      <w:r>
        <w:rPr>
          <w:rFonts w:ascii="Times New Roman" w:eastAsia="Times New Roman" w:hAnsi="Times New Roman" w:cs="Times New Roman"/>
          <w:color w:val="000000"/>
          <w:sz w:val="28"/>
          <w:szCs w:val="28"/>
          <w:lang w:eastAsia="ru-RU"/>
        </w:rPr>
        <w:t>Нгуен</w:t>
      </w:r>
      <w:proofErr w:type="spellEnd"/>
      <w:r>
        <w:rPr>
          <w:rFonts w:ascii="Times New Roman" w:eastAsia="Times New Roman" w:hAnsi="Times New Roman" w:cs="Times New Roman"/>
          <w:color w:val="000000"/>
          <w:sz w:val="28"/>
          <w:szCs w:val="28"/>
          <w:lang w:eastAsia="ru-RU"/>
        </w:rPr>
        <w:t xml:space="preserve"> Андрей 5класс (русский язык, литература, история),</w:t>
      </w:r>
      <w:r>
        <w:rPr>
          <w:rFonts w:ascii="Times New Roman" w:eastAsia="Times New Roman" w:hAnsi="Times New Roman" w:cs="Times New Roman"/>
          <w:color w:val="000000"/>
          <w:sz w:val="28"/>
          <w:szCs w:val="28"/>
          <w:lang w:eastAsia="ru-RU"/>
        </w:rPr>
        <w:br/>
        <w:t>Буланова Дарья – 5 класс (русский язык, литература, история),</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Красько</w:t>
      </w:r>
      <w:proofErr w:type="spellEnd"/>
      <w:r>
        <w:rPr>
          <w:rFonts w:ascii="Times New Roman" w:eastAsia="Times New Roman" w:hAnsi="Times New Roman" w:cs="Times New Roman"/>
          <w:color w:val="000000"/>
          <w:sz w:val="28"/>
          <w:szCs w:val="28"/>
          <w:lang w:eastAsia="ru-RU"/>
        </w:rPr>
        <w:t xml:space="preserve"> Вероника – 7 класс (математика,  история, обществознание, информатика),</w:t>
      </w:r>
      <w:r>
        <w:rPr>
          <w:rFonts w:ascii="Times New Roman" w:eastAsia="Times New Roman" w:hAnsi="Times New Roman" w:cs="Times New Roman"/>
          <w:color w:val="000000"/>
          <w:sz w:val="28"/>
          <w:szCs w:val="28"/>
          <w:lang w:eastAsia="ru-RU"/>
        </w:rPr>
        <w:br/>
        <w:t xml:space="preserve">Фёдорова Татьяна -7класс (биология, математика, литература, обществознание), </w:t>
      </w:r>
      <w:r>
        <w:rPr>
          <w:rFonts w:ascii="Times New Roman" w:eastAsia="Times New Roman" w:hAnsi="Times New Roman" w:cs="Times New Roman"/>
          <w:color w:val="000000"/>
          <w:sz w:val="28"/>
          <w:szCs w:val="28"/>
          <w:lang w:eastAsia="ru-RU"/>
        </w:rPr>
        <w:br/>
      </w:r>
      <w:proofErr w:type="spellStart"/>
      <w:r>
        <w:rPr>
          <w:rFonts w:ascii="Times New Roman" w:eastAsia="Times New Roman" w:hAnsi="Times New Roman" w:cs="Times New Roman"/>
          <w:color w:val="000000"/>
          <w:sz w:val="28"/>
          <w:szCs w:val="28"/>
          <w:lang w:eastAsia="ru-RU"/>
        </w:rPr>
        <w:t>Литуновский</w:t>
      </w:r>
      <w:proofErr w:type="spellEnd"/>
      <w:r>
        <w:rPr>
          <w:rFonts w:ascii="Times New Roman" w:eastAsia="Times New Roman" w:hAnsi="Times New Roman" w:cs="Times New Roman"/>
          <w:color w:val="000000"/>
          <w:sz w:val="28"/>
          <w:szCs w:val="28"/>
          <w:lang w:eastAsia="ru-RU"/>
        </w:rPr>
        <w:t xml:space="preserve"> Василий -6класс (русский язык, география), </w:t>
      </w:r>
      <w:r>
        <w:rPr>
          <w:rFonts w:ascii="Times New Roman" w:eastAsia="Times New Roman" w:hAnsi="Times New Roman" w:cs="Times New Roman"/>
          <w:color w:val="000000"/>
          <w:sz w:val="28"/>
          <w:szCs w:val="28"/>
          <w:lang w:eastAsia="ru-RU"/>
        </w:rPr>
        <w:br/>
        <w:t xml:space="preserve">Чеканов Михаил-6класс (русский язык, литература, математика, </w:t>
      </w:r>
      <w:proofErr w:type="spellStart"/>
      <w:r>
        <w:rPr>
          <w:rFonts w:ascii="Times New Roman" w:eastAsia="Times New Roman" w:hAnsi="Times New Roman" w:cs="Times New Roman"/>
          <w:color w:val="000000"/>
          <w:sz w:val="28"/>
          <w:szCs w:val="28"/>
          <w:lang w:eastAsia="ru-RU"/>
        </w:rPr>
        <w:t>география</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бществознание</w:t>
      </w:r>
      <w:proofErr w:type="spellEnd"/>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Тимофеева Яна -8класс(география, обществознание, ОБЖ),</w:t>
      </w:r>
      <w:r>
        <w:rPr>
          <w:rFonts w:ascii="Times New Roman" w:eastAsia="Times New Roman" w:hAnsi="Times New Roman" w:cs="Times New Roman"/>
          <w:color w:val="000000"/>
          <w:sz w:val="28"/>
          <w:szCs w:val="28"/>
          <w:lang w:eastAsia="ru-RU"/>
        </w:rPr>
        <w:br/>
        <w:t xml:space="preserve"> Булыгин Валерий-9класс(география, математика, обществознание, физкультура),</w:t>
      </w:r>
      <w:r>
        <w:rPr>
          <w:rFonts w:ascii="Times New Roman" w:eastAsia="Times New Roman" w:hAnsi="Times New Roman" w:cs="Times New Roman"/>
          <w:color w:val="000000"/>
          <w:sz w:val="28"/>
          <w:szCs w:val="28"/>
          <w:lang w:eastAsia="ru-RU"/>
        </w:rPr>
        <w:br/>
        <w:t xml:space="preserve"> </w:t>
      </w:r>
      <w:proofErr w:type="spellStart"/>
      <w:r>
        <w:rPr>
          <w:rFonts w:ascii="Times New Roman" w:eastAsia="Times New Roman" w:hAnsi="Times New Roman" w:cs="Times New Roman"/>
          <w:color w:val="000000"/>
          <w:sz w:val="28"/>
          <w:szCs w:val="28"/>
          <w:lang w:eastAsia="ru-RU"/>
        </w:rPr>
        <w:t>Маматова</w:t>
      </w:r>
      <w:proofErr w:type="spellEnd"/>
      <w:r>
        <w:rPr>
          <w:rFonts w:ascii="Times New Roman" w:eastAsia="Times New Roman" w:hAnsi="Times New Roman" w:cs="Times New Roman"/>
          <w:color w:val="000000"/>
          <w:sz w:val="28"/>
          <w:szCs w:val="28"/>
          <w:lang w:eastAsia="ru-RU"/>
        </w:rPr>
        <w:t xml:space="preserve"> Сусанна -9клас</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русский язык, обществознание). </w:t>
      </w:r>
    </w:p>
    <w:p w:rsidR="00AD536F" w:rsidRDefault="00AD536F" w:rsidP="00AD536F">
      <w:pPr>
        <w:shd w:val="clear" w:color="auto" w:fill="FFFFFF" w:themeFill="background1"/>
        <w:spacing w:before="30" w:after="30" w:line="240" w:lineRule="auto"/>
        <w:ind w:right="-5"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AD536F" w:rsidRDefault="00AD536F" w:rsidP="00AD536F">
      <w:pPr>
        <w:shd w:val="clear" w:color="auto" w:fill="FFFFFF" w:themeFill="background1"/>
        <w:spacing w:before="30" w:after="30" w:line="240" w:lineRule="auto"/>
        <w:ind w:firstLine="53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одной из причин затруднений  у учащихся можно отнести нехватку </w:t>
      </w:r>
      <w:proofErr w:type="spellStart"/>
      <w:r>
        <w:rPr>
          <w:rFonts w:ascii="Times New Roman" w:eastAsia="Times New Roman" w:hAnsi="Times New Roman" w:cs="Times New Roman"/>
          <w:color w:val="000000"/>
          <w:sz w:val="28"/>
          <w:szCs w:val="28"/>
          <w:lang w:eastAsia="ru-RU"/>
        </w:rPr>
        <w:t>внепрограммых</w:t>
      </w:r>
      <w:proofErr w:type="spellEnd"/>
      <w:r>
        <w:rPr>
          <w:rFonts w:ascii="Times New Roman" w:eastAsia="Times New Roman" w:hAnsi="Times New Roman" w:cs="Times New Roman"/>
          <w:color w:val="000000"/>
          <w:sz w:val="28"/>
          <w:szCs w:val="28"/>
          <w:lang w:eastAsia="ru-RU"/>
        </w:rPr>
        <w:t xml:space="preserve"> знаний, невысокий уровень кругозора. В целом, результаты школьного тура предметных олимпиад говорят о невысоком уровне подготовки учащихся к выполнению нестандартных заданий.</w:t>
      </w:r>
    </w:p>
    <w:p w:rsidR="00AD536F" w:rsidRDefault="00AD536F" w:rsidP="00AD536F">
      <w:pPr>
        <w:shd w:val="clear" w:color="auto" w:fill="FFFFFF" w:themeFill="background1"/>
        <w:spacing w:before="30" w:after="3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основании отчетов и предоставленных работ учащихся был составлен список победителей и призеров школьного этапа всероссийской олимпиады школьников.</w:t>
      </w:r>
    </w:p>
    <w:p w:rsidR="00AD536F" w:rsidRDefault="00AD536F" w:rsidP="00AD536F">
      <w:pPr>
        <w:shd w:val="clear" w:color="auto" w:fill="FFFFFF" w:themeFill="background1"/>
        <w:spacing w:before="30" w:after="3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Таблица № 1. Количество участников школьного этапа</w:t>
      </w:r>
    </w:p>
    <w:p w:rsidR="00AD536F" w:rsidRDefault="00AD536F" w:rsidP="00AD536F">
      <w:pPr>
        <w:shd w:val="clear" w:color="auto" w:fill="FFFFFF" w:themeFill="background1"/>
        <w:spacing w:before="27" w:after="30" w:line="24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bl>
      <w:tblPr>
        <w:tblW w:w="9021" w:type="dxa"/>
        <w:jc w:val="center"/>
        <w:tblInd w:w="-1135" w:type="dxa"/>
        <w:tblCellMar>
          <w:left w:w="0" w:type="dxa"/>
          <w:right w:w="0" w:type="dxa"/>
        </w:tblCellMar>
        <w:tblLook w:val="04A0"/>
      </w:tblPr>
      <w:tblGrid>
        <w:gridCol w:w="1691"/>
        <w:gridCol w:w="1671"/>
        <w:gridCol w:w="605"/>
        <w:gridCol w:w="605"/>
        <w:gridCol w:w="605"/>
        <w:gridCol w:w="605"/>
        <w:gridCol w:w="605"/>
        <w:gridCol w:w="605"/>
        <w:gridCol w:w="605"/>
        <w:gridCol w:w="605"/>
        <w:gridCol w:w="605"/>
        <w:gridCol w:w="286"/>
      </w:tblGrid>
      <w:tr w:rsidR="00AD536F" w:rsidTr="00AD536F">
        <w:trPr>
          <w:cantSplit/>
          <w:trHeight w:val="295"/>
          <w:jc w:val="center"/>
        </w:trPr>
        <w:tc>
          <w:tcPr>
            <w:tcW w:w="11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Всего </w:t>
            </w:r>
            <w:r>
              <w:rPr>
                <w:rFonts w:ascii="Times New Roman" w:eastAsia="Times New Roman" w:hAnsi="Times New Roman" w:cs="Times New Roman"/>
                <w:b/>
                <w:bCs/>
                <w:sz w:val="28"/>
                <w:szCs w:val="28"/>
                <w:lang w:eastAsia="ru-RU"/>
              </w:rPr>
              <w:lastRenderedPageBreak/>
              <w:t>участников</w:t>
            </w:r>
          </w:p>
        </w:tc>
        <w:tc>
          <w:tcPr>
            <w:tcW w:w="22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lastRenderedPageBreak/>
              <w:t xml:space="preserve">% от </w:t>
            </w:r>
            <w:r>
              <w:rPr>
                <w:rFonts w:ascii="Times New Roman" w:eastAsia="Times New Roman" w:hAnsi="Times New Roman" w:cs="Times New Roman"/>
                <w:b/>
                <w:bCs/>
                <w:color w:val="000000"/>
                <w:sz w:val="28"/>
                <w:szCs w:val="28"/>
                <w:lang w:eastAsia="ru-RU"/>
              </w:rPr>
              <w:lastRenderedPageBreak/>
              <w:t>общего количества учащихся</w:t>
            </w:r>
          </w:p>
        </w:tc>
        <w:tc>
          <w:tcPr>
            <w:tcW w:w="5445" w:type="dxa"/>
            <w:gridSpan w:val="9"/>
            <w:tcBorders>
              <w:top w:val="nil"/>
              <w:left w:val="nil"/>
              <w:bottom w:val="single" w:sz="8" w:space="0" w:color="auto"/>
              <w:right w:val="nil"/>
            </w:tcBorders>
            <w:tcMar>
              <w:top w:w="0" w:type="dxa"/>
              <w:left w:w="108" w:type="dxa"/>
              <w:bottom w:w="0" w:type="dxa"/>
              <w:right w:w="108" w:type="dxa"/>
            </w:tcMar>
            <w:vAlign w:val="center"/>
            <w:hideMark/>
          </w:tcPr>
          <w:p w:rsidR="00AD536F" w:rsidRDefault="00AD536F">
            <w:pPr>
              <w:shd w:val="clear" w:color="auto" w:fill="FFFFFF" w:themeFill="background1"/>
              <w:spacing w:before="51" w:after="5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w:t>
            </w:r>
          </w:p>
        </w:tc>
        <w:tc>
          <w:tcPr>
            <w:tcW w:w="266" w:type="dxa"/>
            <w:tcMar>
              <w:top w:w="0" w:type="dxa"/>
              <w:left w:w="108" w:type="dxa"/>
              <w:bottom w:w="0" w:type="dxa"/>
              <w:right w:w="108" w:type="dxa"/>
            </w:tcMar>
            <w:vAlign w:val="center"/>
            <w:hideMark/>
          </w:tcPr>
          <w:p w:rsidR="00AD536F" w:rsidRDefault="00AD536F">
            <w:pPr>
              <w:shd w:val="clear" w:color="auto" w:fill="FFFFFF" w:themeFill="background1"/>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AD536F" w:rsidTr="00AD536F">
        <w:trPr>
          <w:cantSplit/>
          <w:trHeight w:val="157"/>
          <w:jc w:val="center"/>
        </w:trPr>
        <w:tc>
          <w:tcPr>
            <w:tcW w:w="0" w:type="auto"/>
            <w:vMerge/>
            <w:tcBorders>
              <w:top w:val="single" w:sz="8" w:space="0" w:color="auto"/>
              <w:left w:val="nil"/>
              <w:bottom w:val="single" w:sz="8" w:space="0" w:color="auto"/>
              <w:right w:val="single" w:sz="8" w:space="0" w:color="auto"/>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1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2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3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4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5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7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8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157"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9 </w:t>
            </w:r>
            <w:proofErr w:type="spellStart"/>
            <w:r>
              <w:rPr>
                <w:rFonts w:ascii="Times New Roman" w:eastAsia="Times New Roman" w:hAnsi="Times New Roman" w:cs="Times New Roman"/>
                <w:b/>
                <w:bCs/>
                <w:color w:val="000000"/>
                <w:sz w:val="28"/>
                <w:szCs w:val="28"/>
                <w:lang w:eastAsia="ru-RU"/>
              </w:rPr>
              <w:t>кл</w:t>
            </w:r>
            <w:proofErr w:type="spellEnd"/>
            <w:r>
              <w:rPr>
                <w:rFonts w:ascii="Times New Roman" w:eastAsia="Times New Roman" w:hAnsi="Times New Roman" w:cs="Times New Roman"/>
                <w:b/>
                <w:bCs/>
                <w:color w:val="000000"/>
                <w:sz w:val="28"/>
                <w:szCs w:val="28"/>
                <w:lang w:eastAsia="ru-RU"/>
              </w:rPr>
              <w:t>.</w:t>
            </w:r>
          </w:p>
        </w:tc>
        <w:tc>
          <w:tcPr>
            <w:tcW w:w="266" w:type="dxa"/>
            <w:tcMar>
              <w:top w:w="0" w:type="dxa"/>
              <w:left w:w="108" w:type="dxa"/>
              <w:bottom w:w="0" w:type="dxa"/>
              <w:right w:w="108" w:type="dxa"/>
            </w:tcMar>
            <w:vAlign w:val="center"/>
            <w:hideMark/>
          </w:tcPr>
          <w:p w:rsidR="00AD536F" w:rsidRDefault="00AD536F">
            <w:pPr>
              <w:shd w:val="clear" w:color="auto" w:fill="FFFFFF" w:themeFill="background1"/>
              <w:spacing w:before="30" w:after="30" w:line="157"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r w:rsidR="00AD536F" w:rsidTr="00AD536F">
        <w:trPr>
          <w:cantSplit/>
          <w:trHeight w:val="327"/>
          <w:jc w:val="center"/>
        </w:trPr>
        <w:tc>
          <w:tcPr>
            <w:tcW w:w="1110"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15</w:t>
            </w:r>
          </w:p>
        </w:tc>
        <w:tc>
          <w:tcPr>
            <w:tcW w:w="2200"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100</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hideMark/>
          </w:tcPr>
          <w:p w:rsidR="00AD536F" w:rsidRDefault="00AD536F">
            <w:pPr>
              <w:shd w:val="clear" w:color="auto" w:fill="FFFFFF" w:themeFill="background1"/>
              <w:spacing w:before="27" w:after="27"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w:t>
            </w:r>
          </w:p>
        </w:tc>
        <w:tc>
          <w:tcPr>
            <w:tcW w:w="266" w:type="dxa"/>
            <w:tcMar>
              <w:top w:w="0" w:type="dxa"/>
              <w:left w:w="108" w:type="dxa"/>
              <w:bottom w:w="0" w:type="dxa"/>
              <w:right w:w="108" w:type="dxa"/>
            </w:tcMar>
            <w:vAlign w:val="center"/>
            <w:hideMark/>
          </w:tcPr>
          <w:p w:rsidR="00AD536F" w:rsidRDefault="00AD536F">
            <w:pPr>
              <w:shd w:val="clear" w:color="auto" w:fill="FFFFFF" w:themeFill="background1"/>
              <w:spacing w:before="30" w:after="3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r>
    </w:tbl>
    <w:p w:rsidR="00AD536F" w:rsidRDefault="00AD536F" w:rsidP="00AD536F">
      <w:pPr>
        <w:shd w:val="clear" w:color="auto" w:fill="FFFFFF" w:themeFill="background1"/>
        <w:spacing w:before="30" w:after="3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536F" w:rsidRDefault="00AD536F" w:rsidP="00AD536F">
      <w:pPr>
        <w:shd w:val="clear" w:color="auto" w:fill="FFFFFF" w:themeFill="background1"/>
        <w:spacing w:before="30" w:after="3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val="en-US" w:eastAsia="ru-RU"/>
        </w:rPr>
        <w:t>II</w:t>
      </w:r>
      <w:r>
        <w:rPr>
          <w:rFonts w:ascii="Times New Roman" w:eastAsia="Times New Roman" w:hAnsi="Times New Roman" w:cs="Times New Roman"/>
          <w:b/>
          <w:bCs/>
          <w:color w:val="000000"/>
          <w:sz w:val="28"/>
          <w:szCs w:val="28"/>
          <w:lang w:eastAsia="ru-RU"/>
        </w:rPr>
        <w:t>. Распределение участников школьного этапа олимпиады по предметам и классам.</w:t>
      </w: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tbl>
      <w:tblPr>
        <w:tblW w:w="0" w:type="auto"/>
        <w:jc w:val="center"/>
        <w:tblInd w:w="-176" w:type="dxa"/>
        <w:tblLayout w:type="fixed"/>
        <w:tblCellMar>
          <w:left w:w="0" w:type="dxa"/>
          <w:right w:w="0" w:type="dxa"/>
        </w:tblCellMar>
        <w:tblLook w:val="04A0"/>
      </w:tblPr>
      <w:tblGrid>
        <w:gridCol w:w="2484"/>
        <w:gridCol w:w="1344"/>
        <w:gridCol w:w="736"/>
        <w:gridCol w:w="682"/>
        <w:gridCol w:w="708"/>
        <w:gridCol w:w="709"/>
        <w:gridCol w:w="851"/>
        <w:gridCol w:w="1140"/>
        <w:gridCol w:w="1660"/>
      </w:tblGrid>
      <w:tr w:rsidR="00AD536F" w:rsidTr="00AD536F">
        <w:trPr>
          <w:jc w:val="center"/>
        </w:trPr>
        <w:tc>
          <w:tcPr>
            <w:tcW w:w="248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Предмет</w:t>
            </w:r>
          </w:p>
        </w:tc>
        <w:tc>
          <w:tcPr>
            <w:tcW w:w="134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Всего участников</w:t>
            </w:r>
          </w:p>
        </w:tc>
        <w:tc>
          <w:tcPr>
            <w:tcW w:w="3686"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том числе</w:t>
            </w:r>
          </w:p>
        </w:tc>
        <w:tc>
          <w:tcPr>
            <w:tcW w:w="114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победителей</w:t>
            </w:r>
          </w:p>
        </w:tc>
        <w:tc>
          <w:tcPr>
            <w:tcW w:w="166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Количество призеров</w:t>
            </w:r>
          </w:p>
        </w:tc>
      </w:tr>
      <w:tr w:rsidR="00AD536F" w:rsidTr="00AD536F">
        <w:trPr>
          <w:jc w:val="center"/>
        </w:trPr>
        <w:tc>
          <w:tcPr>
            <w:tcW w:w="2484" w:type="dxa"/>
            <w:vMerge/>
            <w:tcBorders>
              <w:top w:val="single" w:sz="8" w:space="0" w:color="000000"/>
              <w:left w:val="single" w:sz="8" w:space="0" w:color="000000"/>
              <w:bottom w:val="single" w:sz="8" w:space="0" w:color="000000"/>
              <w:right w:val="single" w:sz="8" w:space="0" w:color="000000"/>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c>
          <w:tcPr>
            <w:tcW w:w="1344" w:type="dxa"/>
            <w:vMerge/>
            <w:tcBorders>
              <w:top w:val="single" w:sz="8" w:space="0" w:color="000000"/>
              <w:left w:val="nil"/>
              <w:bottom w:val="single" w:sz="8" w:space="0" w:color="000000"/>
              <w:right w:val="single" w:sz="8" w:space="0" w:color="000000"/>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5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8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9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p>
        </w:tc>
        <w:tc>
          <w:tcPr>
            <w:tcW w:w="1140" w:type="dxa"/>
            <w:vMerge/>
            <w:tcBorders>
              <w:top w:val="single" w:sz="8" w:space="0" w:color="000000"/>
              <w:left w:val="nil"/>
              <w:bottom w:val="single" w:sz="8" w:space="0" w:color="000000"/>
              <w:right w:val="single" w:sz="8" w:space="0" w:color="000000"/>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c>
          <w:tcPr>
            <w:tcW w:w="1660" w:type="dxa"/>
            <w:vMerge/>
            <w:tcBorders>
              <w:top w:val="single" w:sz="8" w:space="0" w:color="000000"/>
              <w:left w:val="nil"/>
              <w:bottom w:val="single" w:sz="8" w:space="0" w:color="000000"/>
              <w:right w:val="single" w:sz="8" w:space="0" w:color="000000"/>
            </w:tcBorders>
            <w:vAlign w:val="center"/>
            <w:hideMark/>
          </w:tcPr>
          <w:p w:rsidR="00AD536F" w:rsidRDefault="00AD536F">
            <w:pPr>
              <w:spacing w:after="0" w:line="240" w:lineRule="auto"/>
              <w:rPr>
                <w:rFonts w:ascii="Times New Roman" w:eastAsia="Times New Roman" w:hAnsi="Times New Roman" w:cs="Times New Roman"/>
                <w:sz w:val="28"/>
                <w:szCs w:val="28"/>
                <w:lang w:eastAsia="ru-RU"/>
              </w:rPr>
            </w:pP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Математика</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Информатика</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Русский язык</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5</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Литература</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Биология</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D536F" w:rsidRDefault="00AD536F">
            <w:pPr>
              <w:shd w:val="clear" w:color="auto" w:fill="FFFFFF" w:themeFill="background1"/>
              <w:spacing w:before="30" w:after="30" w:line="240" w:lineRule="auto"/>
              <w:jc w:val="both"/>
              <w:rPr>
                <w:rFonts w:ascii="Times New Roman" w:eastAsia="Times New Roman" w:hAnsi="Times New Roman" w:cs="Times New Roman"/>
                <w:b/>
                <w:bCs/>
                <w:sz w:val="28"/>
                <w:szCs w:val="28"/>
                <w:lang w:eastAsia="ru-RU"/>
              </w:rPr>
            </w:pPr>
          </w:p>
          <w:p w:rsidR="00AD536F" w:rsidRDefault="00AD536F">
            <w:pPr>
              <w:shd w:val="clear" w:color="auto" w:fill="FFFFFF" w:themeFill="background1"/>
              <w:spacing w:before="30" w:after="3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География</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История</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Обществознание</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Физическая культура</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ОБЖ</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536F" w:rsidTr="00AD536F">
        <w:trPr>
          <w:jc w:val="center"/>
        </w:trPr>
        <w:tc>
          <w:tcPr>
            <w:tcW w:w="248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итого</w:t>
            </w:r>
          </w:p>
        </w:tc>
        <w:tc>
          <w:tcPr>
            <w:tcW w:w="1344"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682"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0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09"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660"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bl>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w:t>
      </w: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III</w:t>
      </w:r>
      <w:r>
        <w:rPr>
          <w:rFonts w:ascii="Times New Roman" w:eastAsia="Times New Roman" w:hAnsi="Times New Roman" w:cs="Times New Roman"/>
          <w:b/>
          <w:bCs/>
          <w:color w:val="000000"/>
          <w:sz w:val="28"/>
          <w:szCs w:val="28"/>
          <w:lang w:eastAsia="ru-RU"/>
        </w:rPr>
        <w:t>. Результаты школьного этапа</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tbl>
      <w:tblPr>
        <w:tblW w:w="0" w:type="auto"/>
        <w:jc w:val="center"/>
        <w:tblCellMar>
          <w:left w:w="0" w:type="dxa"/>
          <w:right w:w="0" w:type="dxa"/>
        </w:tblCellMar>
        <w:tblLook w:val="04A0"/>
      </w:tblPr>
      <w:tblGrid>
        <w:gridCol w:w="2350"/>
        <w:gridCol w:w="1804"/>
        <w:gridCol w:w="1805"/>
        <w:gridCol w:w="1806"/>
        <w:gridCol w:w="1806"/>
      </w:tblGrid>
      <w:tr w:rsidR="00AD536F" w:rsidTr="00AD536F">
        <w:trPr>
          <w:jc w:val="center"/>
        </w:trPr>
        <w:tc>
          <w:tcPr>
            <w:tcW w:w="23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Наименование предмета</w:t>
            </w:r>
          </w:p>
        </w:tc>
        <w:tc>
          <w:tcPr>
            <w:tcW w:w="19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Менее 25% заданий</w:t>
            </w:r>
          </w:p>
        </w:tc>
        <w:tc>
          <w:tcPr>
            <w:tcW w:w="194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25% и более, но не более 50% заданий</w:t>
            </w:r>
          </w:p>
        </w:tc>
        <w:tc>
          <w:tcPr>
            <w:tcW w:w="19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Более 50% и до 75% заданий</w:t>
            </w:r>
          </w:p>
        </w:tc>
        <w:tc>
          <w:tcPr>
            <w:tcW w:w="19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Более 75% заданий</w:t>
            </w: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Математика</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Информатика</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Русский язык</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Литература</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История</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Обществознание</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Физическая культура</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pacing w:after="0"/>
              <w:rPr>
                <w:rFonts w:eastAsiaTheme="minorEastAsia" w:cs="Times New Roman"/>
                <w:lang w:eastAsia="ru-RU"/>
              </w:rPr>
            </w:pPr>
          </w:p>
        </w:tc>
      </w:tr>
      <w:tr w:rsidR="00AD536F" w:rsidTr="00AD536F">
        <w:trPr>
          <w:jc w:val="center"/>
        </w:trPr>
        <w:tc>
          <w:tcPr>
            <w:tcW w:w="234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ОБЖ</w:t>
            </w:r>
          </w:p>
        </w:tc>
        <w:tc>
          <w:tcPr>
            <w:tcW w:w="1946"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7"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948" w:type="dxa"/>
            <w:tcBorders>
              <w:top w:val="nil"/>
              <w:left w:val="nil"/>
              <w:bottom w:val="single" w:sz="8" w:space="0" w:color="000000"/>
              <w:right w:val="single" w:sz="8" w:space="0" w:color="000000"/>
            </w:tcBorders>
            <w:tcMar>
              <w:top w:w="0" w:type="dxa"/>
              <w:left w:w="108" w:type="dxa"/>
              <w:bottom w:w="0" w:type="dxa"/>
              <w:right w:w="108" w:type="dxa"/>
            </w:tcMar>
            <w:hideMark/>
          </w:tcPr>
          <w:p w:rsidR="00AD536F" w:rsidRDefault="00AD536F">
            <w:pPr>
              <w:shd w:val="clear" w:color="auto" w:fill="FFFFFF" w:themeFill="background1"/>
              <w:spacing w:before="30" w:after="3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bl>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b/>
          <w:bCs/>
          <w:color w:val="000000"/>
          <w:sz w:val="28"/>
          <w:szCs w:val="28"/>
          <w:lang w:eastAsia="ru-RU"/>
        </w:rPr>
      </w:pP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b/>
          <w:bCs/>
          <w:color w:val="000000"/>
          <w:sz w:val="28"/>
          <w:szCs w:val="28"/>
          <w:lang w:eastAsia="ru-RU"/>
        </w:rPr>
      </w:pP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bCs/>
          <w:color w:val="000000"/>
          <w:sz w:val="28"/>
          <w:szCs w:val="28"/>
          <w:lang w:eastAsia="ru-RU"/>
        </w:rPr>
        <w:t>. Победители и призеры школьного этапа олимпиады</w:t>
      </w:r>
    </w:p>
    <w:p w:rsidR="00AD536F" w:rsidRDefault="00AD536F" w:rsidP="00AD536F">
      <w:pPr>
        <w:spacing w:after="120" w:line="336" w:lineRule="atLeast"/>
        <w:jc w:val="both"/>
        <w:rPr>
          <w:rFonts w:ascii="Times New Roman" w:hAnsi="Times New Roman" w:cs="Times New Roman"/>
          <w:color w:val="333333"/>
          <w:sz w:val="28"/>
          <w:szCs w:val="28"/>
        </w:rPr>
      </w:pPr>
    </w:p>
    <w:p w:rsidR="00AD536F" w:rsidRDefault="00AD536F" w:rsidP="00AD536F">
      <w:pPr>
        <w:shd w:val="clear" w:color="auto" w:fill="FFFFFF" w:themeFill="background1"/>
        <w:spacing w:before="30" w:after="30" w:line="240" w:lineRule="auto"/>
        <w:jc w:val="center"/>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w:t>
      </w:r>
    </w:p>
    <w:p w:rsidR="00AD536F" w:rsidRDefault="00AD536F" w:rsidP="00AD536F">
      <w:pPr>
        <w:shd w:val="clear" w:color="auto" w:fill="FFFFFF" w:themeFill="background1"/>
        <w:spacing w:before="30" w:after="30" w:line="240" w:lineRule="auto"/>
        <w:ind w:left="-851"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p>
    <w:p w:rsidR="00AD536F" w:rsidRDefault="00AD536F" w:rsidP="00AD536F">
      <w:pPr>
        <w:shd w:val="clear" w:color="auto" w:fill="FFFFFF" w:themeFill="background1"/>
        <w:spacing w:before="27" w:after="27" w:line="24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Рекомендации</w:t>
      </w:r>
      <w:r>
        <w:rPr>
          <w:rFonts w:ascii="Times New Roman" w:eastAsia="Times New Roman" w:hAnsi="Times New Roman" w:cs="Times New Roman"/>
          <w:color w:val="000000"/>
          <w:sz w:val="28"/>
          <w:szCs w:val="28"/>
          <w:lang w:eastAsia="ru-RU"/>
        </w:rPr>
        <w:t>: учителям-предметникам, подготовившим победителей школьного этапа, организовать  подготовительную работу с учащимися по подготовке к муниципальному этапу Всероссийских предметных олимпиад;</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проводить систематическую работу по подготовке к олимпиадам на  уроке через задания олимпиадного уровня;</w:t>
      </w:r>
    </w:p>
    <w:p w:rsidR="00AD536F" w:rsidRDefault="00AD536F" w:rsidP="00AD536F">
      <w:pPr>
        <w:shd w:val="clear" w:color="auto" w:fill="FFFFFF" w:themeFill="background1"/>
        <w:spacing w:before="30" w:after="3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Классным руководителям проанализировать участие учеников класса в школьном этапе олимпиад не только по параметру активности, но и по результативности, довести до родителей  итоги школьного этапа Всероссийской олимпиады школьников</w:t>
      </w:r>
    </w:p>
    <w:p w:rsidR="00AD536F" w:rsidRDefault="00AD536F" w:rsidP="00AD536F">
      <w:pPr>
        <w:shd w:val="clear" w:color="auto" w:fill="FFFFFF" w:themeFill="background1"/>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Заместителю директора по УВР Фёдоровой В.И.. взять под контроль организацию участия учащихся школы, ставших победителями и призерами школьного этапа, в муниципальном этапе Всероссийской олимпиады по предметам: математика, русский язык</w:t>
      </w:r>
    </w:p>
    <w:p w:rsidR="00AD536F" w:rsidRDefault="00AD536F" w:rsidP="00AD536F">
      <w:pPr>
        <w:shd w:val="clear" w:color="auto" w:fill="FFFFFF" w:themeFill="background1"/>
        <w:spacing w:before="30" w:after="30" w:line="240" w:lineRule="auto"/>
        <w:ind w:left="64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23.10.2015 г.</w:t>
      </w:r>
    </w:p>
    <w:p w:rsidR="00AD536F" w:rsidRDefault="00AD536F" w:rsidP="00AD536F">
      <w:pPr>
        <w:shd w:val="clear" w:color="auto" w:fill="FFFFFF" w:themeFill="background1"/>
        <w:spacing w:before="30" w:after="30" w:line="240" w:lineRule="auto"/>
        <w:ind w:right="2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w:t>
      </w:r>
    </w:p>
    <w:p w:rsidR="00AD536F" w:rsidRDefault="00AD536F" w:rsidP="00AD536F">
      <w:pPr>
        <w:shd w:val="clear" w:color="auto" w:fill="FFFFFF" w:themeFill="background1"/>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AD536F" w:rsidRDefault="00AD536F" w:rsidP="00AD536F">
      <w:pPr>
        <w:shd w:val="clear" w:color="auto" w:fill="FFFFFF" w:themeFill="background1"/>
        <w:spacing w:before="30" w:after="3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Зам. директора по УВР   Фёдорова В.И.                            </w:t>
      </w:r>
    </w:p>
    <w:p w:rsidR="00AD536F" w:rsidRDefault="00AD536F" w:rsidP="00AD536F">
      <w:pPr>
        <w:shd w:val="clear" w:color="auto" w:fill="FFFFFF" w:themeFill="background1"/>
        <w:rPr>
          <w:rFonts w:ascii="Times New Roman" w:hAnsi="Times New Roman" w:cs="Times New Roman"/>
          <w:sz w:val="28"/>
          <w:szCs w:val="28"/>
        </w:rPr>
      </w:pPr>
    </w:p>
    <w:p w:rsidR="00F77C56" w:rsidRDefault="00F77C56"/>
    <w:sectPr w:rsidR="00F77C56" w:rsidSect="00F77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36F"/>
    <w:rsid w:val="00AD536F"/>
    <w:rsid w:val="00F77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5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977</Words>
  <Characters>5571</Characters>
  <Application>Microsoft Office Word</Application>
  <DocSecurity>0</DocSecurity>
  <Lines>46</Lines>
  <Paragraphs>13</Paragraphs>
  <ScaleCrop>false</ScaleCrop>
  <Company>Reanimator Extreme Edition</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2015-10-26T04:46:00Z</dcterms:created>
  <dcterms:modified xsi:type="dcterms:W3CDTF">2015-10-26T04:46:00Z</dcterms:modified>
</cp:coreProperties>
</file>